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A4" w:rsidRDefault="00161EA4" w:rsidP="005B4C2C">
      <w:pPr>
        <w:ind w:firstLine="567"/>
        <w:jc w:val="right"/>
        <w:rPr>
          <w:rFonts w:ascii="Times New Roman" w:eastAsia="Arial Unicode MS" w:hAnsi="Times New Roman" w:cs="Times New Roman"/>
          <w:sz w:val="24"/>
          <w:lang w:eastAsia="ru-RU"/>
        </w:rPr>
      </w:pPr>
    </w:p>
    <w:p w:rsidR="00161EA4" w:rsidRPr="00985886" w:rsidRDefault="00161EA4" w:rsidP="00271389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Приложение 10 ОП ВО</w:t>
      </w:r>
    </w:p>
    <w:p w:rsidR="00161EA4" w:rsidRPr="00985886" w:rsidRDefault="00161EA4" w:rsidP="00271389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</w:p>
    <w:p w:rsidR="00161EA4" w:rsidRPr="00985886" w:rsidRDefault="00161EA4" w:rsidP="00271389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161EA4" w:rsidRDefault="00161EA4" w:rsidP="00271389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161EA4" w:rsidRPr="009A1E7F" w:rsidRDefault="00161EA4" w:rsidP="005B4C2C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77E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Б1.В.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ОД.24   ИНВЕСТИЦИИ В  НЕДВИЖИМОСТЬ</w:t>
      </w:r>
    </w:p>
    <w:p w:rsidR="00161EA4" w:rsidRDefault="00161EA4" w:rsidP="005B4C2C">
      <w:pPr>
        <w:ind w:firstLine="567"/>
        <w:jc w:val="center"/>
        <w:rPr>
          <w:rFonts w:ascii="Tahoma" w:hAnsi="Tahoma" w:cs="Tahoma"/>
          <w:color w:val="000000"/>
          <w:sz w:val="16"/>
          <w:szCs w:val="16"/>
          <w:lang w:eastAsia="ru-RU"/>
        </w:rPr>
      </w:pPr>
    </w:p>
    <w:p w:rsidR="00161EA4" w:rsidRDefault="00161EA4" w:rsidP="005B4C2C">
      <w:pPr>
        <w:ind w:firstLine="567"/>
        <w:jc w:val="center"/>
        <w:rPr>
          <w:rFonts w:ascii="Tahoma" w:hAnsi="Tahoma" w:cs="Tahoma"/>
          <w:color w:val="000000"/>
          <w:sz w:val="16"/>
          <w:szCs w:val="16"/>
          <w:lang w:eastAsia="ru-RU"/>
        </w:rPr>
      </w:pPr>
    </w:p>
    <w:p w:rsidR="00161EA4" w:rsidRPr="00985886" w:rsidRDefault="00161EA4" w:rsidP="00271389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Автор:</w:t>
      </w:r>
      <w:r w:rsidRPr="00BA4E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1389">
        <w:rPr>
          <w:rFonts w:ascii="Times New Roman" w:hAnsi="Times New Roman" w:cs="Times New Roman"/>
          <w:spacing w:val="-1"/>
          <w:sz w:val="24"/>
          <w:szCs w:val="24"/>
        </w:rPr>
        <w:t xml:space="preserve">к.т.н., доцент </w:t>
      </w:r>
      <w:r w:rsidRPr="00271389">
        <w:rPr>
          <w:rFonts w:ascii="Times New Roman" w:hAnsi="Times New Roman" w:cs="Times New Roman"/>
          <w:sz w:val="24"/>
          <w:szCs w:val="24"/>
          <w:lang w:eastAsia="ru-RU"/>
        </w:rPr>
        <w:t>В.С. Темкин</w:t>
      </w:r>
    </w:p>
    <w:p w:rsidR="00161EA4" w:rsidRDefault="00161EA4" w:rsidP="0027138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38.03</w:t>
      </w:r>
      <w:r w:rsidRPr="002A2143">
        <w:rPr>
          <w:rFonts w:ascii="Times New Roman" w:hAnsi="Times New Roman"/>
          <w:kern w:val="3"/>
          <w:sz w:val="24"/>
          <w:lang w:eastAsia="ru-RU"/>
        </w:rPr>
        <w:t>.02 Менеджмент</w:t>
      </w:r>
    </w:p>
    <w:p w:rsidR="00161EA4" w:rsidRPr="00985886" w:rsidRDefault="00161EA4" w:rsidP="00271389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Инвестиционный менеджмент</w:t>
      </w:r>
    </w:p>
    <w:p w:rsidR="00161EA4" w:rsidRPr="00985886" w:rsidRDefault="00161EA4" w:rsidP="00271389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бакалавр</w:t>
      </w:r>
    </w:p>
    <w:p w:rsidR="00161EA4" w:rsidRPr="00985886" w:rsidRDefault="00161EA4" w:rsidP="00271389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161EA4" w:rsidRPr="00985886" w:rsidRDefault="00161EA4" w:rsidP="00271389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161EA4" w:rsidRPr="00985886" w:rsidRDefault="00161EA4" w:rsidP="00271389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161EA4" w:rsidRDefault="00161EA4" w:rsidP="0027138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Цель освоения дисциплины:</w:t>
      </w:r>
    </w:p>
    <w:p w:rsidR="00161EA4" w:rsidRDefault="00161EA4" w:rsidP="0027138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/>
          <w:kern w:val="3"/>
          <w:sz w:val="24"/>
          <w:lang w:eastAsia="ru-RU"/>
        </w:rPr>
        <w:t>и</w:t>
      </w:r>
    </w:p>
    <w:p w:rsidR="00161EA4" w:rsidRDefault="00161EA4" w:rsidP="00271389">
      <w:pPr>
        <w:ind w:firstLine="567"/>
        <w:rPr>
          <w:rFonts w:ascii="Times New Roman" w:eastAsia="MS Mincho" w:hAnsi="Times New Roman" w:cs="Times New Roman"/>
          <w:lang w:eastAsia="ru-RU"/>
        </w:rPr>
      </w:pPr>
      <w:r>
        <w:rPr>
          <w:rFonts w:ascii="Times New Roman" w:eastAsia="MS Mincho" w:hAnsi="Times New Roman" w:cs="Times New Roman"/>
          <w:lang w:eastAsia="ru-RU"/>
        </w:rPr>
        <w:t xml:space="preserve">- </w:t>
      </w:r>
      <w:r w:rsidRPr="00392407">
        <w:rPr>
          <w:rFonts w:ascii="Times New Roman" w:hAnsi="Times New Roman"/>
          <w:sz w:val="24"/>
          <w:szCs w:val="24"/>
        </w:rPr>
        <w:t>ДПК-17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2407">
        <w:rPr>
          <w:rFonts w:ascii="Times New Roman" w:hAnsi="Times New Roman" w:cs="Times New Roman"/>
          <w:sz w:val="24"/>
          <w:szCs w:val="24"/>
        </w:rPr>
        <w:t>Способность разрабатывать и оценивать инвестиционные проекты,  осуществлять отбор инвестиционных проектов в инвестиционный портфель</w:t>
      </w:r>
      <w:r>
        <w:rPr>
          <w:rFonts w:ascii="Times New Roman" w:eastAsia="MS Mincho" w:hAnsi="Times New Roman" w:cs="Times New Roman"/>
          <w:lang w:eastAsia="ru-RU"/>
        </w:rPr>
        <w:t>.</w:t>
      </w:r>
    </w:p>
    <w:p w:rsidR="00161EA4" w:rsidRDefault="00161EA4" w:rsidP="00271389">
      <w:pPr>
        <w:pStyle w:val="3"/>
        <w:keepNext/>
        <w:tabs>
          <w:tab w:val="left" w:pos="284"/>
        </w:tabs>
        <w:ind w:left="0" w:firstLine="0"/>
        <w:rPr>
          <w:rFonts w:ascii="Times New Roman" w:eastAsia="MS Mincho" w:hAnsi="Times New Roman" w:cs="Times New Roman"/>
          <w:lang w:eastAsia="ru-RU"/>
        </w:rPr>
      </w:pPr>
    </w:p>
    <w:p w:rsidR="00161EA4" w:rsidRDefault="00161EA4" w:rsidP="004D61C0">
      <w:pPr>
        <w:pStyle w:val="3"/>
        <w:keepNext/>
        <w:tabs>
          <w:tab w:val="left" w:pos="284"/>
        </w:tabs>
        <w:ind w:left="0" w:firstLine="72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План курса:</w:t>
      </w:r>
    </w:p>
    <w:p w:rsidR="00161EA4" w:rsidRDefault="00161EA4" w:rsidP="00271389">
      <w:pPr>
        <w:pStyle w:val="3"/>
        <w:keepNext/>
        <w:tabs>
          <w:tab w:val="left" w:pos="284"/>
        </w:tabs>
        <w:ind w:left="0" w:firstLine="0"/>
        <w:rPr>
          <w:rFonts w:ascii="Times New Roman" w:hAnsi="Times New Roman"/>
          <w:b/>
          <w:kern w:val="3"/>
          <w:sz w:val="24"/>
          <w:lang w:eastAsia="ru-RU"/>
        </w:rPr>
      </w:pPr>
    </w:p>
    <w:p w:rsidR="00161EA4" w:rsidRPr="004D61C0" w:rsidRDefault="00161EA4" w:rsidP="004D61C0">
      <w:pPr>
        <w:tabs>
          <w:tab w:val="right" w:leader="underscore" w:pos="9639"/>
        </w:tabs>
        <w:ind w:firstLine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6F9E">
        <w:rPr>
          <w:rFonts w:ascii="Times New Roman" w:hAnsi="Times New Roman" w:cs="Times New Roman"/>
          <w:b/>
          <w:sz w:val="24"/>
          <w:szCs w:val="24"/>
          <w:lang w:eastAsia="ru-RU"/>
        </w:rPr>
        <w:t>Тема 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218DD">
        <w:rPr>
          <w:rFonts w:ascii="Times New Roman" w:hAnsi="Times New Roman" w:cs="Times New Roman"/>
          <w:bCs/>
          <w:sz w:val="24"/>
          <w:szCs w:val="28"/>
          <w:lang w:eastAsia="ru-RU"/>
        </w:rPr>
        <w:t>Недвижимое имущество и его основные признаки</w:t>
      </w:r>
      <w:r>
        <w:rPr>
          <w:rFonts w:ascii="Times New Roman" w:hAnsi="Times New Roman" w:cs="Times New Roman"/>
          <w:bCs/>
          <w:sz w:val="24"/>
          <w:szCs w:val="28"/>
          <w:lang w:eastAsia="ru-RU"/>
        </w:rPr>
        <w:t>.</w:t>
      </w:r>
    </w:p>
    <w:p w:rsidR="00161EA4" w:rsidRPr="00A6485A" w:rsidRDefault="00161EA4" w:rsidP="004D61C0">
      <w:pPr>
        <w:tabs>
          <w:tab w:val="right" w:leader="underscore" w:pos="9639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6485A">
        <w:rPr>
          <w:rFonts w:ascii="Times New Roman" w:hAnsi="Times New Roman" w:cs="Times New Roman"/>
          <w:sz w:val="24"/>
          <w:szCs w:val="24"/>
        </w:rPr>
        <w:t xml:space="preserve">Термины и определения. Физические, экономические, социальные, юридические и иные особенности объектов недвижимости. Рынок недвижимости – структура, функции, особенности и сегменты. Профессиональные участники рынка недвижимости – институциональные и неинституциональные – деятельность, организационные формы, взаимодействие. </w:t>
      </w:r>
    </w:p>
    <w:p w:rsidR="00161EA4" w:rsidRPr="00A6485A" w:rsidRDefault="00161EA4" w:rsidP="004D61C0">
      <w:pPr>
        <w:tabs>
          <w:tab w:val="right" w:leader="underscore" w:pos="9639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6485A">
        <w:rPr>
          <w:rFonts w:ascii="Times New Roman" w:hAnsi="Times New Roman" w:cs="Times New Roman"/>
          <w:sz w:val="24"/>
          <w:szCs w:val="24"/>
        </w:rPr>
        <w:t>Основные классификационные признаки объектов недвижимости– физический статус, функциональное назначение, вид, подвид, качество (класс). Классификации объектов недвижимости Российской гильдии риэлторов. Физические аспекты объектов недвижимости.</w:t>
      </w:r>
    </w:p>
    <w:p w:rsidR="00161EA4" w:rsidRPr="004D61C0" w:rsidRDefault="00161EA4" w:rsidP="004D61C0">
      <w:pPr>
        <w:tabs>
          <w:tab w:val="right" w:leader="underscore" w:pos="9639"/>
        </w:tabs>
        <w:ind w:firstLine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6F9E">
        <w:rPr>
          <w:rFonts w:ascii="Times New Roman" w:hAnsi="Times New Roman" w:cs="Times New Roman"/>
          <w:b/>
          <w:sz w:val="24"/>
          <w:szCs w:val="24"/>
          <w:lang w:eastAsia="ru-RU"/>
        </w:rPr>
        <w:t>Тема 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6485A">
        <w:rPr>
          <w:rFonts w:ascii="Times New Roman" w:hAnsi="Times New Roman" w:cs="Times New Roman"/>
          <w:sz w:val="24"/>
          <w:szCs w:val="24"/>
        </w:rPr>
        <w:t>Основы правового регулирования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EA4" w:rsidRPr="00A6485A" w:rsidRDefault="00161EA4" w:rsidP="004D61C0">
      <w:pPr>
        <w:tabs>
          <w:tab w:val="right" w:leader="underscore" w:pos="9639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6485A">
        <w:rPr>
          <w:rFonts w:ascii="Times New Roman" w:hAnsi="Times New Roman" w:cs="Times New Roman"/>
          <w:sz w:val="24"/>
          <w:szCs w:val="24"/>
        </w:rPr>
        <w:t>Законодательное и нормативное регулирования рынка недвижимости.  Надзорные и контролирующие органы. Государственная регистрация объектов недвижимости, прав на объекты и сделок с ними. Регулирование градостроительной и строительной деятельности.</w:t>
      </w:r>
    </w:p>
    <w:p w:rsidR="00161EA4" w:rsidRPr="004D61C0" w:rsidRDefault="00161EA4" w:rsidP="004D61C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36F9E">
        <w:rPr>
          <w:rFonts w:ascii="Times New Roman" w:hAnsi="Times New Roman" w:cs="Times New Roman"/>
          <w:b/>
          <w:sz w:val="24"/>
          <w:szCs w:val="24"/>
          <w:lang w:eastAsia="ru-RU"/>
        </w:rPr>
        <w:t>Тема 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6485A">
        <w:rPr>
          <w:rFonts w:ascii="Times New Roman" w:hAnsi="Times New Roman" w:cs="Times New Roman"/>
          <w:sz w:val="24"/>
          <w:szCs w:val="24"/>
        </w:rPr>
        <w:t>Анализ рынка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EA4" w:rsidRPr="00062662" w:rsidRDefault="00161EA4" w:rsidP="004D61C0">
      <w:pPr>
        <w:ind w:firstLine="720"/>
        <w:rPr>
          <w:sz w:val="28"/>
          <w:szCs w:val="28"/>
        </w:rPr>
      </w:pPr>
      <w:r w:rsidRPr="0049579F">
        <w:rPr>
          <w:rFonts w:ascii="Times New Roman" w:hAnsi="Times New Roman" w:cs="Times New Roman"/>
          <w:sz w:val="24"/>
          <w:szCs w:val="24"/>
        </w:rPr>
        <w:t>Цели и методы анализа рынка недвижимости. Первичный и вторичный рынок. Понятие трансакционных издержек на рынке недвижимости. Рынок недвижимости как разновидность инвестиционного рынка. Факторы, влияющие на развитие рынка недвижимости. Определение емкости рынка недвижимости</w:t>
      </w:r>
      <w:r w:rsidRPr="00062662">
        <w:rPr>
          <w:sz w:val="28"/>
          <w:szCs w:val="28"/>
        </w:rPr>
        <w:t>.</w:t>
      </w:r>
    </w:p>
    <w:p w:rsidR="00161EA4" w:rsidRPr="0049579F" w:rsidRDefault="00161EA4" w:rsidP="004D61C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6485A">
        <w:rPr>
          <w:rFonts w:ascii="Times New Roman" w:hAnsi="Times New Roman" w:cs="Times New Roman"/>
          <w:sz w:val="24"/>
          <w:szCs w:val="24"/>
        </w:rPr>
        <w:t>Методика мониторинга рынка. Показатели, определяемые и рассчитываемые при мониторинге рынка. Многоуровневая система показателей рынка и формы их регистрации. Методика обработки первичных выборок. Источники данных о рынке недвижимости. Прогнозирование показателей рынка недвижимости.</w:t>
      </w:r>
      <w:r>
        <w:t xml:space="preserve"> </w:t>
      </w:r>
      <w:r w:rsidRPr="00483B7C">
        <w:rPr>
          <w:rFonts w:ascii="Times New Roman" w:hAnsi="Times New Roman" w:cs="Times New Roman"/>
          <w:sz w:val="24"/>
          <w:szCs w:val="24"/>
        </w:rPr>
        <w:t>Эластичные спрос и предложения на рынке недвижимости</w:t>
      </w:r>
      <w:r w:rsidRPr="0049579F">
        <w:rPr>
          <w:rFonts w:ascii="Times New Roman" w:hAnsi="Times New Roman" w:cs="Times New Roman"/>
          <w:sz w:val="24"/>
          <w:szCs w:val="24"/>
        </w:rPr>
        <w:t xml:space="preserve">. Государственное регулирование рынка недвижимости: понятие, методы. </w:t>
      </w:r>
    </w:p>
    <w:p w:rsidR="00161EA4" w:rsidRDefault="00161EA4" w:rsidP="004D61C0">
      <w:pPr>
        <w:pStyle w:val="3"/>
        <w:keepNext/>
        <w:tabs>
          <w:tab w:val="left" w:pos="284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49579F">
        <w:rPr>
          <w:rFonts w:ascii="Times New Roman" w:hAnsi="Times New Roman" w:cs="Times New Roman"/>
          <w:sz w:val="24"/>
          <w:szCs w:val="24"/>
        </w:rPr>
        <w:t>Инфраструктура рынка недвижимости. Характеристики основных услуг на рынке недвижимости. Отдельные сегменты рынка недвижимости, их характеристика.</w:t>
      </w:r>
    </w:p>
    <w:p w:rsidR="00161EA4" w:rsidRPr="004D61C0" w:rsidRDefault="00161EA4" w:rsidP="004D61C0">
      <w:pPr>
        <w:ind w:firstLine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4.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Девелопмент.</w:t>
      </w:r>
    </w:p>
    <w:p w:rsidR="00161EA4" w:rsidRPr="00A6485A" w:rsidRDefault="00161EA4" w:rsidP="004D61C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6485A">
        <w:rPr>
          <w:rFonts w:ascii="Times New Roman" w:hAnsi="Times New Roman" w:cs="Times New Roman"/>
          <w:sz w:val="24"/>
          <w:szCs w:val="24"/>
        </w:rPr>
        <w:t>Сущность и основные бизнес-процессы девелопмента. Маркетинг конкретного проекта девелопмента. Концепция наилучшего использования земельного участка. Концепция проекта девелопмента и классические критерии его реализуемости. Методы финансирования проектов и классификация девелоперов по признаку применяемого метода финансирования. Методика анализа экономической эффективности и финансовой реализуемости проектов девелопмента. Особенности формирования и анализа денежных потоков.</w:t>
      </w:r>
    </w:p>
    <w:p w:rsidR="00161EA4" w:rsidRPr="004D61C0" w:rsidRDefault="00161EA4" w:rsidP="004D61C0">
      <w:pPr>
        <w:ind w:firstLine="720"/>
      </w:pPr>
      <w:r w:rsidRPr="00766B0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>
        <w:t xml:space="preserve">. </w:t>
      </w:r>
      <w:r w:rsidRPr="002A5B33">
        <w:rPr>
          <w:rFonts w:ascii="Times New Roman" w:hAnsi="Times New Roman" w:cs="Times New Roman"/>
          <w:sz w:val="24"/>
          <w:szCs w:val="24"/>
        </w:rPr>
        <w:t>Особенности инвестирования в недвижимость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EA4" w:rsidRPr="0049579F" w:rsidRDefault="00161EA4" w:rsidP="004D61C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9579F">
        <w:rPr>
          <w:rFonts w:ascii="Times New Roman" w:hAnsi="Times New Roman" w:cs="Times New Roman"/>
          <w:sz w:val="24"/>
          <w:szCs w:val="24"/>
        </w:rPr>
        <w:t xml:space="preserve">Понятие вещных прав и их виды. Виды прав собственности. Право частной собственности на недвижимое имущество как основа функционирования рынка недвижимости. </w:t>
      </w:r>
    </w:p>
    <w:p w:rsidR="00161EA4" w:rsidRPr="002565BD" w:rsidRDefault="00161EA4" w:rsidP="004D61C0">
      <w:pPr>
        <w:tabs>
          <w:tab w:val="right" w:leader="underscore" w:pos="9639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49579F">
        <w:rPr>
          <w:rFonts w:ascii="Times New Roman" w:hAnsi="Times New Roman" w:cs="Times New Roman"/>
          <w:sz w:val="24"/>
          <w:szCs w:val="24"/>
        </w:rPr>
        <w:t>Сущность сделок с недвижимостью. Виды сделок с недвижимым имуществом. Государственная регистрация прав на недвижимое имущество и сделок с ним.</w:t>
      </w:r>
      <w:r w:rsidRPr="002A5B33">
        <w:rPr>
          <w:rFonts w:ascii="Times New Roman" w:hAnsi="Times New Roman" w:cs="Times New Roman"/>
          <w:sz w:val="24"/>
          <w:szCs w:val="24"/>
        </w:rPr>
        <w:t>Налоги при использовании заемных средств.</w:t>
      </w:r>
    </w:p>
    <w:p w:rsidR="00161EA4" w:rsidRPr="0049579F" w:rsidRDefault="00161EA4" w:rsidP="004D61C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9579F">
        <w:rPr>
          <w:rFonts w:ascii="Times New Roman" w:hAnsi="Times New Roman" w:cs="Times New Roman"/>
          <w:sz w:val="24"/>
          <w:szCs w:val="24"/>
        </w:rPr>
        <w:t xml:space="preserve">Источники финансирования развития недвижимости. Собственный и заемный капитал. Финансовый левередж. Инструменты инвестирования в недвижимость. Особенности финансирования недвижимости институциональными инвесторами. Риски инвестирования в недвижимость. Виды рисков. Количественная и качественная оценка рисков. Денежные потоки от недвижимости. Понятие потенциального и действительного валового дохода от недвижимости. Использование функций сложного процента для расчета денежных потоков, связанных с недвижимостью. Чистый операционный доход. Ставка доходности на собственный капитал. Доходность за период владения недвижимым имуществом. </w:t>
      </w:r>
    </w:p>
    <w:p w:rsidR="00161EA4" w:rsidRDefault="00161EA4" w:rsidP="004D61C0">
      <w:pPr>
        <w:pStyle w:val="3"/>
        <w:keepNext/>
        <w:tabs>
          <w:tab w:val="left" w:pos="284"/>
        </w:tabs>
        <w:ind w:left="0" w:firstLine="720"/>
        <w:rPr>
          <w:sz w:val="24"/>
          <w:szCs w:val="24"/>
        </w:rPr>
      </w:pPr>
      <w:r w:rsidRPr="0049579F">
        <w:rPr>
          <w:rFonts w:ascii="Times New Roman" w:hAnsi="Times New Roman" w:cs="Times New Roman"/>
          <w:sz w:val="24"/>
          <w:szCs w:val="24"/>
        </w:rPr>
        <w:t xml:space="preserve">Финансовые коэффициенты, методики расчета. Критерии оценки эффективности инвестиций в недвижимость: простые методы и методы, основанные на дисконтировании. Реальная и номинальная ставка дисконта. </w:t>
      </w:r>
      <w:r w:rsidRPr="002A5B33">
        <w:rPr>
          <w:rFonts w:ascii="Times New Roman" w:hAnsi="Times New Roman" w:cs="Times New Roman"/>
          <w:szCs w:val="24"/>
        </w:rPr>
        <w:t>Сумма доходов от недвижимости за период владения.</w:t>
      </w:r>
      <w:r>
        <w:rPr>
          <w:i/>
          <w:szCs w:val="24"/>
        </w:rPr>
        <w:t xml:space="preserve"> </w:t>
      </w:r>
      <w:r w:rsidRPr="002A5B33">
        <w:rPr>
          <w:rFonts w:ascii="Times New Roman" w:hAnsi="Times New Roman" w:cs="Times New Roman"/>
          <w:szCs w:val="24"/>
        </w:rPr>
        <w:t>Период окупаемости инвестиции.</w:t>
      </w:r>
      <w:r>
        <w:rPr>
          <w:i/>
          <w:szCs w:val="24"/>
        </w:rPr>
        <w:t xml:space="preserve"> </w:t>
      </w:r>
      <w:r w:rsidRPr="002A5B33">
        <w:rPr>
          <w:rFonts w:ascii="Times New Roman" w:hAnsi="Times New Roman" w:cs="Times New Roman"/>
          <w:szCs w:val="24"/>
        </w:rPr>
        <w:t>Внутренняя норма отдачи от инвестиции.</w:t>
      </w:r>
      <w:r w:rsidRPr="002A5B33">
        <w:rPr>
          <w:rFonts w:ascii="Times New Roman" w:hAnsi="Times New Roman" w:cs="Times New Roman"/>
          <w:sz w:val="24"/>
          <w:szCs w:val="24"/>
        </w:rPr>
        <w:t>Темп ежегодного увеличения прибыльности.</w:t>
      </w:r>
      <w:r>
        <w:rPr>
          <w:sz w:val="24"/>
          <w:szCs w:val="24"/>
        </w:rPr>
        <w:t xml:space="preserve"> </w:t>
      </w:r>
      <w:r w:rsidRPr="002A5B33">
        <w:rPr>
          <w:rFonts w:ascii="Times New Roman" w:hAnsi="Times New Roman" w:cs="Times New Roman"/>
          <w:sz w:val="24"/>
          <w:szCs w:val="24"/>
        </w:rPr>
        <w:t>Отношение прироста прибыли в данном году к ее величине в предыдущем году.</w:t>
      </w:r>
      <w:r>
        <w:rPr>
          <w:sz w:val="24"/>
          <w:szCs w:val="24"/>
        </w:rPr>
        <w:t xml:space="preserve"> </w:t>
      </w:r>
      <w:r w:rsidRPr="002A5B33">
        <w:rPr>
          <w:rFonts w:ascii="Times New Roman" w:hAnsi="Times New Roman" w:cs="Times New Roman"/>
          <w:sz w:val="24"/>
          <w:szCs w:val="24"/>
        </w:rPr>
        <w:t xml:space="preserve">Отношение годового чистого операционного дохода к сумме годовых </w:t>
      </w:r>
      <w:r>
        <w:rPr>
          <w:sz w:val="24"/>
          <w:szCs w:val="24"/>
        </w:rPr>
        <w:t xml:space="preserve"> </w:t>
      </w:r>
      <w:r w:rsidRPr="002A5B33">
        <w:rPr>
          <w:rFonts w:ascii="Times New Roman" w:hAnsi="Times New Roman" w:cs="Times New Roman"/>
          <w:sz w:val="24"/>
          <w:szCs w:val="24"/>
        </w:rPr>
        <w:t>операционных расходов по содержанию недвижимости. Индикаторы  платежеспособного спроса на жилье</w:t>
      </w:r>
      <w:r>
        <w:rPr>
          <w:sz w:val="24"/>
          <w:szCs w:val="24"/>
        </w:rPr>
        <w:t>.</w:t>
      </w:r>
    </w:p>
    <w:p w:rsidR="00161EA4" w:rsidRPr="004D61C0" w:rsidRDefault="00161EA4" w:rsidP="004D61C0">
      <w:pPr>
        <w:ind w:firstLine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6. </w:t>
      </w:r>
      <w:r w:rsidRPr="002A5B33">
        <w:rPr>
          <w:rFonts w:ascii="Times New Roman" w:hAnsi="Times New Roman" w:cs="Times New Roman"/>
          <w:sz w:val="24"/>
          <w:szCs w:val="24"/>
        </w:rPr>
        <w:t>Капитализация доходов от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EA4" w:rsidRDefault="00161EA4" w:rsidP="004D61C0">
      <w:pPr>
        <w:pStyle w:val="3"/>
        <w:keepNext/>
        <w:tabs>
          <w:tab w:val="left" w:pos="284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49579F">
        <w:rPr>
          <w:rFonts w:ascii="Times New Roman" w:hAnsi="Times New Roman" w:cs="Times New Roman"/>
          <w:sz w:val="24"/>
          <w:szCs w:val="24"/>
        </w:rPr>
        <w:t>Понятие коэффициента капитализации. Текущая и конечная отдача капитала, инвестированного в недвижимость. Составные части коэффициента капитализации доходов от недвижимости: ставка дохода на капитал и ставка возврата капитала. Особенности капитализации при неизменной, снижающейся и возрастающей стоимости инвестированного капитала. Методы Ринга, Инвуда, Хоскольда. Капитализация дохода при частичном возмещении капитала. Понятие сложного объекта. Особенности анализа при инвестировании в сложный объект. Техника остатка для земли. Техника остатка для зданий. Техника остатка для объекта в целом. Техника общего физического коэффициента. Анализ чувствительности.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79F">
        <w:rPr>
          <w:rFonts w:ascii="Times New Roman" w:hAnsi="Times New Roman" w:cs="Times New Roman"/>
          <w:sz w:val="24"/>
          <w:szCs w:val="24"/>
        </w:rPr>
        <w:t>Метод дисконтирования денежных потоков: область применение и методика.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79F">
        <w:rPr>
          <w:rFonts w:ascii="Times New Roman" w:hAnsi="Times New Roman" w:cs="Times New Roman"/>
          <w:sz w:val="24"/>
          <w:szCs w:val="24"/>
        </w:rPr>
        <w:t>Распределение дохода от недвижимости между несколькими инвесторами: собственником,  кредитором,  предпринимателем.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79F">
        <w:rPr>
          <w:rFonts w:ascii="Times New Roman" w:hAnsi="Times New Roman" w:cs="Times New Roman"/>
          <w:sz w:val="24"/>
          <w:szCs w:val="24"/>
        </w:rPr>
        <w:t>Увеличение стоимости недвижимости  в результате улучшений, производимых за счет части доходов. Пересчет потока будущих доходов в единую сумму текущей стоимости. Приобретение новых объектов недвижимости за счет текущих доходов.</w:t>
      </w:r>
    </w:p>
    <w:p w:rsidR="00161EA4" w:rsidRDefault="00161EA4" w:rsidP="004D61C0">
      <w:pPr>
        <w:pStyle w:val="3"/>
        <w:keepNext/>
        <w:tabs>
          <w:tab w:val="left" w:pos="284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161EA4" w:rsidRPr="00985886" w:rsidRDefault="00161EA4" w:rsidP="004D61C0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3"/>
          <w:lang w:eastAsia="ru-RU"/>
        </w:rPr>
        <w:t>Формы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текущего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контроля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промежуточной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аттестации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>:</w:t>
      </w:r>
    </w:p>
    <w:p w:rsidR="00161EA4" w:rsidRPr="00194EDB" w:rsidRDefault="00161EA4" w:rsidP="004D61C0"/>
    <w:p w:rsidR="00161EA4" w:rsidRPr="008E3DE2" w:rsidRDefault="00161EA4" w:rsidP="004D61C0">
      <w:pPr>
        <w:pStyle w:val="3"/>
        <w:keepNext/>
        <w:tabs>
          <w:tab w:val="left" w:pos="284"/>
        </w:tabs>
        <w:ind w:left="0" w:firstLine="720"/>
        <w:rPr>
          <w:rFonts w:ascii="Times New Roman" w:hAnsi="Times New Roman" w:cs="Times New Roman"/>
          <w:b/>
          <w:sz w:val="24"/>
        </w:rPr>
      </w:pPr>
      <w:r w:rsidRPr="00194EDB">
        <w:rPr>
          <w:rFonts w:ascii="Times New Roman" w:hAnsi="Times New Roman"/>
          <w:b/>
          <w:sz w:val="24"/>
        </w:rPr>
        <w:t xml:space="preserve">В ходе реализации дисциплины </w:t>
      </w:r>
      <w:r>
        <w:rPr>
          <w:rFonts w:ascii="Times New Roman" w:hAnsi="Times New Roman"/>
          <w:b/>
          <w:sz w:val="24"/>
        </w:rPr>
        <w:t>Б1.В.ОД.24 «Инвестиции в недвижимость»</w:t>
      </w:r>
      <w:r>
        <w:rPr>
          <w:rFonts w:ascii="Times New Roman" w:hAnsi="Times New Roman"/>
          <w:sz w:val="24"/>
        </w:rPr>
        <w:t xml:space="preserve"> </w:t>
      </w:r>
      <w:r w:rsidRPr="00194EDB">
        <w:rPr>
          <w:rFonts w:ascii="Times New Roman" w:hAnsi="Times New Roman"/>
          <w:b/>
          <w:sz w:val="24"/>
        </w:rPr>
        <w:t>используются следующие методы текущего контроля успеваемости обучающихся:</w:t>
      </w:r>
      <w:r w:rsidRPr="008E3DE2">
        <w:rPr>
          <w:rFonts w:ascii="Times New Roman" w:eastAsia="MS Mincho" w:hAnsi="Times New Roman" w:cs="Times New Roman"/>
          <w:lang w:eastAsia="ru-RU"/>
        </w:rPr>
        <w:br w:type="page"/>
      </w:r>
      <w:bookmarkStart w:id="0" w:name="_Toc308030187"/>
      <w:bookmarkStart w:id="1" w:name="_Toc299967376"/>
    </w:p>
    <w:p w:rsidR="00161EA4" w:rsidRDefault="00161EA4" w:rsidP="005B4C2C">
      <w:pPr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W w:w="7308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3420"/>
      </w:tblGrid>
      <w:tr w:rsidR="00161EA4" w:rsidRPr="00096FA7" w:rsidTr="004D61C0">
        <w:tc>
          <w:tcPr>
            <w:tcW w:w="3888" w:type="dxa"/>
          </w:tcPr>
          <w:p w:rsidR="00161EA4" w:rsidRPr="009218DD" w:rsidRDefault="00161EA4" w:rsidP="00531A45">
            <w:pPr>
              <w:ind w:firstLine="0"/>
              <w:rPr>
                <w:rFonts w:ascii="Times New Roman" w:hAnsi="Times New Roman" w:cs="Times New Roman"/>
              </w:rPr>
            </w:pPr>
            <w:r w:rsidRPr="009218DD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Недвижимое имущество и его основные признаки</w:t>
            </w:r>
          </w:p>
        </w:tc>
        <w:tc>
          <w:tcPr>
            <w:tcW w:w="3420" w:type="dxa"/>
          </w:tcPr>
          <w:p w:rsidR="00161EA4" w:rsidRPr="004D61C0" w:rsidRDefault="00161EA4" w:rsidP="004D61C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D61C0">
              <w:rPr>
                <w:rFonts w:ascii="Times New Roman" w:hAnsi="Times New Roman" w:cs="Times New Roman"/>
                <w:sz w:val="24"/>
                <w:szCs w:val="24"/>
              </w:rPr>
              <w:t>Форум, тестирование, эссе, контрольная работ</w:t>
            </w:r>
          </w:p>
        </w:tc>
      </w:tr>
      <w:tr w:rsidR="00161EA4" w:rsidRPr="00096FA7" w:rsidTr="004D61C0">
        <w:tc>
          <w:tcPr>
            <w:tcW w:w="3888" w:type="dxa"/>
          </w:tcPr>
          <w:p w:rsidR="00161EA4" w:rsidRPr="00531A45" w:rsidRDefault="00161EA4" w:rsidP="00531A45">
            <w:pPr>
              <w:ind w:firstLine="0"/>
              <w:rPr>
                <w:rFonts w:ascii="Times New Roman" w:hAnsi="Times New Roman" w:cs="Times New Roman"/>
              </w:rPr>
            </w:pPr>
            <w:r w:rsidRPr="00531A45">
              <w:rPr>
                <w:rFonts w:ascii="Times New Roman" w:hAnsi="Times New Roman" w:cs="Times New Roman"/>
              </w:rPr>
              <w:t>Основы правового регулирования недвижимости</w:t>
            </w:r>
          </w:p>
        </w:tc>
        <w:tc>
          <w:tcPr>
            <w:tcW w:w="3420" w:type="dxa"/>
          </w:tcPr>
          <w:p w:rsidR="00161EA4" w:rsidRPr="004D61C0" w:rsidRDefault="00161EA4" w:rsidP="004D61C0">
            <w:pPr>
              <w:ind w:firstLine="0"/>
            </w:pPr>
            <w:r w:rsidRPr="004D61C0">
              <w:rPr>
                <w:rFonts w:ascii="Times New Roman" w:hAnsi="Times New Roman" w:cs="Times New Roman"/>
                <w:sz w:val="24"/>
                <w:szCs w:val="24"/>
              </w:rPr>
              <w:t>Тестирование, форум, эссе, контрольная работа</w:t>
            </w:r>
          </w:p>
        </w:tc>
      </w:tr>
      <w:tr w:rsidR="00161EA4" w:rsidRPr="00096FA7" w:rsidTr="004D61C0">
        <w:tc>
          <w:tcPr>
            <w:tcW w:w="3888" w:type="dxa"/>
          </w:tcPr>
          <w:p w:rsidR="00161EA4" w:rsidRPr="00531A45" w:rsidRDefault="00161EA4" w:rsidP="00531A45">
            <w:pPr>
              <w:ind w:firstLine="0"/>
              <w:rPr>
                <w:rFonts w:ascii="Times New Roman" w:hAnsi="Times New Roman" w:cs="Times New Roman"/>
              </w:rPr>
            </w:pPr>
            <w:r w:rsidRPr="00531A45">
              <w:rPr>
                <w:rFonts w:ascii="Times New Roman" w:hAnsi="Times New Roman" w:cs="Times New Roman"/>
              </w:rPr>
              <w:t>Анализ рынка недвижимости</w:t>
            </w:r>
          </w:p>
        </w:tc>
        <w:tc>
          <w:tcPr>
            <w:tcW w:w="3420" w:type="dxa"/>
          </w:tcPr>
          <w:p w:rsidR="00161EA4" w:rsidRPr="004D61C0" w:rsidRDefault="00161EA4" w:rsidP="004D61C0">
            <w:pPr>
              <w:ind w:firstLine="0"/>
            </w:pPr>
            <w:r w:rsidRPr="004D61C0">
              <w:rPr>
                <w:rFonts w:ascii="Times New Roman" w:hAnsi="Times New Roman" w:cs="Times New Roman"/>
                <w:sz w:val="24"/>
                <w:szCs w:val="24"/>
              </w:rPr>
              <w:t>Тестирование, форум, эссе, контрольная работа</w:t>
            </w:r>
          </w:p>
        </w:tc>
      </w:tr>
      <w:tr w:rsidR="00161EA4" w:rsidRPr="00096FA7" w:rsidTr="004D61C0">
        <w:tc>
          <w:tcPr>
            <w:tcW w:w="3888" w:type="dxa"/>
          </w:tcPr>
          <w:p w:rsidR="00161EA4" w:rsidRPr="00483B7C" w:rsidRDefault="00161EA4" w:rsidP="007C2A95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Девелопмент</w:t>
            </w:r>
          </w:p>
        </w:tc>
        <w:tc>
          <w:tcPr>
            <w:tcW w:w="3420" w:type="dxa"/>
          </w:tcPr>
          <w:p w:rsidR="00161EA4" w:rsidRPr="004D61C0" w:rsidRDefault="00161EA4" w:rsidP="004D61C0">
            <w:pPr>
              <w:ind w:firstLine="0"/>
            </w:pPr>
            <w:r w:rsidRPr="004D61C0">
              <w:rPr>
                <w:rFonts w:ascii="Times New Roman" w:hAnsi="Times New Roman" w:cs="Times New Roman"/>
                <w:sz w:val="24"/>
                <w:szCs w:val="24"/>
              </w:rPr>
              <w:t>Тестирование, форум, эссе, практические задачи, контрольная работа</w:t>
            </w:r>
          </w:p>
        </w:tc>
      </w:tr>
      <w:tr w:rsidR="00161EA4" w:rsidRPr="00096FA7" w:rsidTr="004D61C0">
        <w:tc>
          <w:tcPr>
            <w:tcW w:w="3888" w:type="dxa"/>
          </w:tcPr>
          <w:p w:rsidR="00161EA4" w:rsidRPr="00483B7C" w:rsidRDefault="00161EA4" w:rsidP="00531A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B7C">
              <w:rPr>
                <w:rFonts w:ascii="Times New Roman" w:hAnsi="Times New Roman" w:cs="Times New Roman"/>
                <w:sz w:val="24"/>
                <w:szCs w:val="24"/>
              </w:rPr>
              <w:t>Особенности инвестирования в недвижимость</w:t>
            </w:r>
          </w:p>
        </w:tc>
        <w:tc>
          <w:tcPr>
            <w:tcW w:w="3420" w:type="dxa"/>
          </w:tcPr>
          <w:p w:rsidR="00161EA4" w:rsidRPr="004D61C0" w:rsidRDefault="00161EA4" w:rsidP="004D61C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D61C0">
              <w:rPr>
                <w:rFonts w:ascii="Times New Roman" w:hAnsi="Times New Roman" w:cs="Times New Roman"/>
                <w:sz w:val="24"/>
                <w:szCs w:val="24"/>
              </w:rPr>
              <w:t>Тестирование, форум, практические задачи, контрольная работа, курсовой проект</w:t>
            </w:r>
          </w:p>
        </w:tc>
      </w:tr>
      <w:tr w:rsidR="00161EA4" w:rsidRPr="00096FA7" w:rsidTr="004D61C0">
        <w:tc>
          <w:tcPr>
            <w:tcW w:w="3888" w:type="dxa"/>
          </w:tcPr>
          <w:p w:rsidR="00161EA4" w:rsidRPr="00483B7C" w:rsidRDefault="00161EA4" w:rsidP="00531A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B7C">
              <w:rPr>
                <w:rFonts w:ascii="Times New Roman" w:hAnsi="Times New Roman" w:cs="Times New Roman"/>
                <w:sz w:val="24"/>
                <w:szCs w:val="24"/>
              </w:rPr>
              <w:t>Капитализация доходов от недвижимости</w:t>
            </w:r>
          </w:p>
        </w:tc>
        <w:tc>
          <w:tcPr>
            <w:tcW w:w="3420" w:type="dxa"/>
          </w:tcPr>
          <w:p w:rsidR="00161EA4" w:rsidRPr="004D61C0" w:rsidRDefault="00161EA4" w:rsidP="004D61C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D61C0">
              <w:rPr>
                <w:rFonts w:ascii="Times New Roman" w:hAnsi="Times New Roman" w:cs="Times New Roman"/>
                <w:sz w:val="24"/>
                <w:szCs w:val="24"/>
              </w:rPr>
              <w:t>Тестирование, форум, практические задачи, контрольная работа, курсовой проект</w:t>
            </w:r>
          </w:p>
        </w:tc>
      </w:tr>
    </w:tbl>
    <w:p w:rsidR="00161EA4" w:rsidRPr="00194EDB" w:rsidRDefault="00161EA4" w:rsidP="004D61C0">
      <w:pPr>
        <w:keepNext/>
        <w:spacing w:before="240" w:after="60"/>
        <w:outlineLvl w:val="2"/>
        <w:rPr>
          <w:rFonts w:ascii="Times New Roman" w:hAnsi="Times New Roman"/>
          <w:b/>
          <w:sz w:val="24"/>
          <w:szCs w:val="24"/>
        </w:rPr>
      </w:pPr>
      <w:bookmarkStart w:id="2" w:name="_Toc479279279"/>
      <w:bookmarkEnd w:id="0"/>
      <w:bookmarkEnd w:id="1"/>
      <w:r w:rsidRPr="00194EDB">
        <w:rPr>
          <w:rFonts w:ascii="Times New Roman" w:hAnsi="Times New Roman"/>
          <w:b/>
          <w:sz w:val="24"/>
          <w:szCs w:val="24"/>
        </w:rPr>
        <w:t>Промежуточная аттестация проводится в форме</w:t>
      </w:r>
      <w:bookmarkEnd w:id="2"/>
      <w:r>
        <w:rPr>
          <w:rFonts w:ascii="Times New Roman" w:hAnsi="Times New Roman"/>
          <w:b/>
          <w:sz w:val="24"/>
          <w:szCs w:val="24"/>
        </w:rPr>
        <w:t xml:space="preserve"> экзамена.</w:t>
      </w:r>
    </w:p>
    <w:p w:rsidR="00161EA4" w:rsidRPr="00985886" w:rsidRDefault="00161EA4" w:rsidP="004D61C0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161EA4" w:rsidRPr="004D61C0" w:rsidRDefault="00161EA4" w:rsidP="004D61C0">
      <w:pPr>
        <w:pStyle w:val="3"/>
        <w:ind w:left="0" w:firstLine="720"/>
        <w:rPr>
          <w:rFonts w:ascii="Times New Roman" w:hAnsi="Times New Roman" w:cs="Times New Roman"/>
          <w:sz w:val="20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Основная литература:</w:t>
      </w:r>
    </w:p>
    <w:p w:rsidR="00161EA4" w:rsidRPr="002346B2" w:rsidRDefault="00161EA4" w:rsidP="002002B8">
      <w:pPr>
        <w:tabs>
          <w:tab w:val="left" w:pos="0"/>
          <w:tab w:val="left" w:pos="54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161EA4" w:rsidRPr="00684F0F" w:rsidRDefault="00161EA4" w:rsidP="004D61C0">
      <w:pPr>
        <w:pStyle w:val="ListParagraph"/>
        <w:numPr>
          <w:ilvl w:val="0"/>
          <w:numId w:val="6"/>
        </w:numPr>
        <w:tabs>
          <w:tab w:val="num" w:pos="1080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 w:rsidRPr="00684F0F">
        <w:rPr>
          <w:rFonts w:ascii="Times New Roman" w:hAnsi="Times New Roman" w:cs="Times New Roman"/>
          <w:sz w:val="24"/>
          <w:szCs w:val="24"/>
        </w:rPr>
        <w:t xml:space="preserve">   Болотин С.А. Экономика и управление недвижимостью: Учебник / С.А.Болотин, О.О.Егорычев; Под общ.ред. П.Г.Грабовой.-М.:Проспект, 2012.-848 с.</w:t>
      </w:r>
    </w:p>
    <w:p w:rsidR="00161EA4" w:rsidRPr="00684F0F" w:rsidRDefault="00161EA4" w:rsidP="004D61C0">
      <w:pPr>
        <w:pStyle w:val="ListParagraph"/>
        <w:numPr>
          <w:ilvl w:val="0"/>
          <w:numId w:val="6"/>
        </w:numPr>
        <w:tabs>
          <w:tab w:val="num" w:pos="1080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 w:rsidRPr="00684F0F">
        <w:rPr>
          <w:rFonts w:ascii="Times New Roman" w:hAnsi="Times New Roman" w:cs="Times New Roman"/>
          <w:sz w:val="24"/>
          <w:szCs w:val="24"/>
        </w:rPr>
        <w:t xml:space="preserve">   Бузова И.А. Управление недвижимостью: Учебник / И.А.Бузова, Н.В.Васильева, О.В.Веденеева; Под ред. С.Н.Максимов. – М.: Дело АНХ, 2015. – 432с.</w:t>
      </w:r>
    </w:p>
    <w:p w:rsidR="00161EA4" w:rsidRPr="00684F0F" w:rsidRDefault="00161EA4" w:rsidP="004D61C0">
      <w:pPr>
        <w:pStyle w:val="ListParagraph"/>
        <w:numPr>
          <w:ilvl w:val="0"/>
          <w:numId w:val="6"/>
        </w:numPr>
        <w:tabs>
          <w:tab w:val="num" w:pos="1080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 w:rsidRPr="00684F0F">
        <w:rPr>
          <w:rFonts w:ascii="Times New Roman" w:hAnsi="Times New Roman" w:cs="Times New Roman"/>
          <w:sz w:val="24"/>
          <w:szCs w:val="24"/>
        </w:rPr>
        <w:t xml:space="preserve">  Савельева Е.А. Экономика и управление недвижимостью: Учебное пособие / Е.А.Савельева. – М.:Вузовский учебник, НИЦ ИНФРА – М, 2015. – 336с. </w:t>
      </w:r>
    </w:p>
    <w:p w:rsidR="00161EA4" w:rsidRPr="00684F0F" w:rsidRDefault="00161EA4" w:rsidP="004D61C0">
      <w:pPr>
        <w:pStyle w:val="ListParagraph"/>
        <w:numPr>
          <w:ilvl w:val="0"/>
          <w:numId w:val="6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684F0F">
        <w:rPr>
          <w:rFonts w:ascii="Times New Roman" w:hAnsi="Times New Roman" w:cs="Times New Roman"/>
          <w:sz w:val="24"/>
          <w:szCs w:val="24"/>
        </w:rPr>
        <w:t>Асаул А.Н. Экономика недвижимости: Учебник для вузов. – СПб.: Питер, 2014. Гл. 1, 2.</w:t>
      </w:r>
    </w:p>
    <w:p w:rsidR="00161EA4" w:rsidRPr="00684F0F" w:rsidRDefault="00161EA4" w:rsidP="004D61C0">
      <w:pPr>
        <w:pStyle w:val="ListParagraph"/>
        <w:numPr>
          <w:ilvl w:val="0"/>
          <w:numId w:val="6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684F0F">
        <w:rPr>
          <w:rFonts w:ascii="Times New Roman" w:hAnsi="Times New Roman" w:cs="Times New Roman"/>
          <w:sz w:val="24"/>
          <w:szCs w:val="24"/>
        </w:rPr>
        <w:t>Горемыкин В.А. Сделки с недвижимостью. / В.А. Горемыкин. – М.: Филинъ, 2016. – 480с.</w:t>
      </w:r>
    </w:p>
    <w:p w:rsidR="00161EA4" w:rsidRPr="00684F0F" w:rsidRDefault="00161EA4" w:rsidP="004D61C0">
      <w:pPr>
        <w:pStyle w:val="ListParagraph"/>
        <w:numPr>
          <w:ilvl w:val="0"/>
          <w:numId w:val="6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684F0F">
        <w:rPr>
          <w:rFonts w:ascii="Times New Roman" w:hAnsi="Times New Roman" w:cs="Times New Roman"/>
          <w:sz w:val="24"/>
          <w:szCs w:val="24"/>
        </w:rPr>
        <w:t>Аскинадзи В.М., Максимова В.Ф., Петров В.С. Инвестиционное дело. – М.: Маркет ДС, 2011, стр. 10 – 14, стр. 77-82.</w:t>
      </w:r>
    </w:p>
    <w:p w:rsidR="00161EA4" w:rsidRPr="00BD3665" w:rsidRDefault="00161EA4" w:rsidP="004D61C0">
      <w:pPr>
        <w:numPr>
          <w:ilvl w:val="0"/>
          <w:numId w:val="6"/>
        </w:numPr>
        <w:tabs>
          <w:tab w:val="num" w:pos="1260"/>
        </w:tabs>
        <w:suppressAutoHyphens/>
        <w:overflowPunct w:val="0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sz w:val="24"/>
          <w:szCs w:val="24"/>
        </w:rPr>
      </w:pPr>
      <w:r w:rsidRPr="00BD3665">
        <w:rPr>
          <w:rFonts w:ascii="Times New Roman" w:hAnsi="Times New Roman" w:cs="Times New Roman"/>
          <w:sz w:val="24"/>
          <w:szCs w:val="24"/>
        </w:rPr>
        <w:t>Асаул А.Н. Экономика недвижимости: Учебник для вузов. – СПб.: Питер,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3665">
        <w:rPr>
          <w:rFonts w:ascii="Times New Roman" w:hAnsi="Times New Roman" w:cs="Times New Roman"/>
          <w:sz w:val="24"/>
          <w:szCs w:val="24"/>
        </w:rPr>
        <w:t>4. – 624с.</w:t>
      </w:r>
    </w:p>
    <w:p w:rsidR="00161EA4" w:rsidRPr="00BD3665" w:rsidRDefault="00161EA4" w:rsidP="004D61C0">
      <w:pPr>
        <w:numPr>
          <w:ilvl w:val="0"/>
          <w:numId w:val="6"/>
        </w:numPr>
        <w:tabs>
          <w:tab w:val="num" w:pos="1260"/>
        </w:tabs>
        <w:suppressAutoHyphens/>
        <w:overflowPunct w:val="0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sz w:val="24"/>
          <w:szCs w:val="24"/>
        </w:rPr>
      </w:pPr>
      <w:r w:rsidRPr="00BD3665">
        <w:rPr>
          <w:rFonts w:ascii="Times New Roman" w:hAnsi="Times New Roman" w:cs="Times New Roman"/>
          <w:sz w:val="24"/>
          <w:szCs w:val="24"/>
        </w:rPr>
        <w:t>Грудцына Л.Ю., Козлова М.Н. Ипотека. Кредит. Комментарий жилищного законодательства. – М.: Изд-во Эксмо,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3665">
        <w:rPr>
          <w:rFonts w:ascii="Times New Roman" w:hAnsi="Times New Roman" w:cs="Times New Roman"/>
          <w:sz w:val="24"/>
          <w:szCs w:val="24"/>
        </w:rPr>
        <w:t>6. – 368с.</w:t>
      </w:r>
    </w:p>
    <w:p w:rsidR="00161EA4" w:rsidRPr="00BD3665" w:rsidRDefault="00161EA4" w:rsidP="004D61C0">
      <w:pPr>
        <w:numPr>
          <w:ilvl w:val="0"/>
          <w:numId w:val="6"/>
        </w:numPr>
        <w:tabs>
          <w:tab w:val="num" w:pos="1260"/>
        </w:tabs>
        <w:suppressAutoHyphens/>
        <w:overflowPunct w:val="0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sz w:val="24"/>
          <w:szCs w:val="24"/>
        </w:rPr>
      </w:pPr>
      <w:r w:rsidRPr="00BD3665">
        <w:rPr>
          <w:rFonts w:ascii="Times New Roman" w:hAnsi="Times New Roman" w:cs="Times New Roman"/>
          <w:sz w:val="24"/>
          <w:szCs w:val="24"/>
        </w:rPr>
        <w:t xml:space="preserve">Фридман Д., Ордуэй Н. Анализ и оценка приносящей доход недвижимости. Пер. с англ. – М.: Дело, </w:t>
      </w:r>
      <w:r>
        <w:rPr>
          <w:rFonts w:ascii="Times New Roman" w:hAnsi="Times New Roman" w:cs="Times New Roman"/>
          <w:sz w:val="24"/>
          <w:szCs w:val="24"/>
        </w:rPr>
        <w:t>2012</w:t>
      </w:r>
      <w:r w:rsidRPr="00BD3665">
        <w:rPr>
          <w:rFonts w:ascii="Times New Roman" w:hAnsi="Times New Roman" w:cs="Times New Roman"/>
          <w:sz w:val="24"/>
          <w:szCs w:val="24"/>
        </w:rPr>
        <w:t>. – 480с.</w:t>
      </w:r>
    </w:p>
    <w:p w:rsidR="00161EA4" w:rsidRPr="00684F0F" w:rsidRDefault="00161EA4" w:rsidP="004D61C0">
      <w:pPr>
        <w:pStyle w:val="ListParagraph"/>
        <w:numPr>
          <w:ilvl w:val="0"/>
          <w:numId w:val="6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684F0F">
        <w:rPr>
          <w:rFonts w:ascii="Times New Roman" w:hAnsi="Times New Roman" w:cs="Times New Roman"/>
          <w:sz w:val="24"/>
          <w:szCs w:val="24"/>
        </w:rPr>
        <w:t>Белых Л.П. Управление портфелем недвижимости: Учеб. пособие. – М.: ИНФРА-М, 2015. Гл. 2, 3.</w:t>
      </w:r>
    </w:p>
    <w:p w:rsidR="00161EA4" w:rsidRPr="00684F0F" w:rsidRDefault="00161EA4" w:rsidP="004D61C0">
      <w:pPr>
        <w:pStyle w:val="Iauiue"/>
        <w:widowControl/>
        <w:numPr>
          <w:ilvl w:val="0"/>
          <w:numId w:val="6"/>
        </w:numPr>
        <w:ind w:left="709" w:firstLine="0"/>
        <w:jc w:val="both"/>
        <w:rPr>
          <w:i/>
          <w:sz w:val="24"/>
          <w:szCs w:val="24"/>
        </w:rPr>
      </w:pPr>
      <w:r w:rsidRPr="00684F0F">
        <w:rPr>
          <w:sz w:val="24"/>
          <w:szCs w:val="24"/>
        </w:rPr>
        <w:t>Д. Фридман, Н. Ордуэй. Анализ и оценка приносящей доход недвижимости. Пер. с англ. – М.: Дело, 2015. Гл. 3, 4, 19.</w:t>
      </w:r>
    </w:p>
    <w:p w:rsidR="00161EA4" w:rsidRPr="00EC58BA" w:rsidRDefault="00161EA4" w:rsidP="004D61C0">
      <w:pPr>
        <w:ind w:firstLine="0"/>
      </w:pPr>
    </w:p>
    <w:sectPr w:rsidR="00161EA4" w:rsidRPr="00EC58BA" w:rsidSect="004C2CFF">
      <w:footerReference w:type="default" r:id="rId7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EA4" w:rsidRDefault="00161EA4" w:rsidP="0095123E">
      <w:r>
        <w:separator/>
      </w:r>
    </w:p>
  </w:endnote>
  <w:endnote w:type="continuationSeparator" w:id="0">
    <w:p w:rsidR="00161EA4" w:rsidRDefault="00161EA4" w:rsidP="00951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A4" w:rsidRDefault="00161EA4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161EA4" w:rsidRDefault="00161E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EA4" w:rsidRDefault="00161EA4" w:rsidP="0095123E">
      <w:r>
        <w:separator/>
      </w:r>
    </w:p>
  </w:footnote>
  <w:footnote w:type="continuationSeparator" w:id="0">
    <w:p w:rsidR="00161EA4" w:rsidRDefault="00161EA4" w:rsidP="00951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9EA33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5189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94A3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EA008CA"/>
    <w:multiLevelType w:val="hybridMultilevel"/>
    <w:tmpl w:val="A3F0972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1403E"/>
    <w:rsid w:val="000224E6"/>
    <w:rsid w:val="00041F41"/>
    <w:rsid w:val="0004578B"/>
    <w:rsid w:val="000615E4"/>
    <w:rsid w:val="00062662"/>
    <w:rsid w:val="00064D91"/>
    <w:rsid w:val="000871CD"/>
    <w:rsid w:val="00087842"/>
    <w:rsid w:val="00096FA7"/>
    <w:rsid w:val="000B0B84"/>
    <w:rsid w:val="000B1A82"/>
    <w:rsid w:val="000B608D"/>
    <w:rsid w:val="000C7039"/>
    <w:rsid w:val="000F58EA"/>
    <w:rsid w:val="000F77EB"/>
    <w:rsid w:val="0012666A"/>
    <w:rsid w:val="00136B28"/>
    <w:rsid w:val="00136F9E"/>
    <w:rsid w:val="0015265D"/>
    <w:rsid w:val="00154FA9"/>
    <w:rsid w:val="00161EA4"/>
    <w:rsid w:val="001740B3"/>
    <w:rsid w:val="001920DB"/>
    <w:rsid w:val="0019250E"/>
    <w:rsid w:val="00194EDB"/>
    <w:rsid w:val="001A4B07"/>
    <w:rsid w:val="001B2B6D"/>
    <w:rsid w:val="001E4876"/>
    <w:rsid w:val="002002B8"/>
    <w:rsid w:val="0020306F"/>
    <w:rsid w:val="00222F0B"/>
    <w:rsid w:val="002331F2"/>
    <w:rsid w:val="002346B2"/>
    <w:rsid w:val="002565BD"/>
    <w:rsid w:val="00257A1F"/>
    <w:rsid w:val="00271389"/>
    <w:rsid w:val="002713D7"/>
    <w:rsid w:val="00292B2A"/>
    <w:rsid w:val="002A2143"/>
    <w:rsid w:val="002A5B33"/>
    <w:rsid w:val="002C111B"/>
    <w:rsid w:val="002C256C"/>
    <w:rsid w:val="002C47D2"/>
    <w:rsid w:val="00324BCA"/>
    <w:rsid w:val="00353223"/>
    <w:rsid w:val="00355FE0"/>
    <w:rsid w:val="00357EC3"/>
    <w:rsid w:val="00392407"/>
    <w:rsid w:val="00393424"/>
    <w:rsid w:val="00394D02"/>
    <w:rsid w:val="003C0C59"/>
    <w:rsid w:val="003C384B"/>
    <w:rsid w:val="003C57AF"/>
    <w:rsid w:val="003C6228"/>
    <w:rsid w:val="003E5B9E"/>
    <w:rsid w:val="003E6C42"/>
    <w:rsid w:val="003E7007"/>
    <w:rsid w:val="00443915"/>
    <w:rsid w:val="00446FA9"/>
    <w:rsid w:val="004541FA"/>
    <w:rsid w:val="00454767"/>
    <w:rsid w:val="00464518"/>
    <w:rsid w:val="00471DE8"/>
    <w:rsid w:val="00483B7C"/>
    <w:rsid w:val="00483FF0"/>
    <w:rsid w:val="00493741"/>
    <w:rsid w:val="00495398"/>
    <w:rsid w:val="0049579F"/>
    <w:rsid w:val="004C2CFF"/>
    <w:rsid w:val="004D61C0"/>
    <w:rsid w:val="004E41B8"/>
    <w:rsid w:val="00531A45"/>
    <w:rsid w:val="005747CC"/>
    <w:rsid w:val="005922CB"/>
    <w:rsid w:val="005A449E"/>
    <w:rsid w:val="005A630B"/>
    <w:rsid w:val="005A6DEB"/>
    <w:rsid w:val="005B4C2C"/>
    <w:rsid w:val="005E64C6"/>
    <w:rsid w:val="00607861"/>
    <w:rsid w:val="00646463"/>
    <w:rsid w:val="00674AF6"/>
    <w:rsid w:val="00684F0F"/>
    <w:rsid w:val="006D1D5E"/>
    <w:rsid w:val="006E03ED"/>
    <w:rsid w:val="006E0AD9"/>
    <w:rsid w:val="006E764F"/>
    <w:rsid w:val="00706731"/>
    <w:rsid w:val="0074539E"/>
    <w:rsid w:val="0075373A"/>
    <w:rsid w:val="00756131"/>
    <w:rsid w:val="007609DC"/>
    <w:rsid w:val="00766B0D"/>
    <w:rsid w:val="00786EF4"/>
    <w:rsid w:val="00794EB3"/>
    <w:rsid w:val="00797FAF"/>
    <w:rsid w:val="007A44DA"/>
    <w:rsid w:val="007B3BB0"/>
    <w:rsid w:val="007C2A95"/>
    <w:rsid w:val="007E4C0C"/>
    <w:rsid w:val="007F5E3E"/>
    <w:rsid w:val="00803057"/>
    <w:rsid w:val="00806078"/>
    <w:rsid w:val="00845AA7"/>
    <w:rsid w:val="00847B40"/>
    <w:rsid w:val="0087623C"/>
    <w:rsid w:val="0088338F"/>
    <w:rsid w:val="008C0A6E"/>
    <w:rsid w:val="008E3DE2"/>
    <w:rsid w:val="00917F23"/>
    <w:rsid w:val="009218DD"/>
    <w:rsid w:val="00930BF2"/>
    <w:rsid w:val="009362A0"/>
    <w:rsid w:val="00936DCC"/>
    <w:rsid w:val="009410BB"/>
    <w:rsid w:val="0095123E"/>
    <w:rsid w:val="009528FD"/>
    <w:rsid w:val="0097051E"/>
    <w:rsid w:val="00985886"/>
    <w:rsid w:val="00985FA6"/>
    <w:rsid w:val="009929EF"/>
    <w:rsid w:val="009A1E7F"/>
    <w:rsid w:val="009B2D54"/>
    <w:rsid w:val="009F5F9B"/>
    <w:rsid w:val="00A03C10"/>
    <w:rsid w:val="00A4143B"/>
    <w:rsid w:val="00A46376"/>
    <w:rsid w:val="00A6485A"/>
    <w:rsid w:val="00A84520"/>
    <w:rsid w:val="00AA693D"/>
    <w:rsid w:val="00AC5EA3"/>
    <w:rsid w:val="00AD03EC"/>
    <w:rsid w:val="00AD0758"/>
    <w:rsid w:val="00AD2181"/>
    <w:rsid w:val="00AD4E1B"/>
    <w:rsid w:val="00B061C1"/>
    <w:rsid w:val="00B3395D"/>
    <w:rsid w:val="00B35E46"/>
    <w:rsid w:val="00B63059"/>
    <w:rsid w:val="00B75B80"/>
    <w:rsid w:val="00B83957"/>
    <w:rsid w:val="00BA4EE7"/>
    <w:rsid w:val="00BD0FF9"/>
    <w:rsid w:val="00BD3665"/>
    <w:rsid w:val="00C07B56"/>
    <w:rsid w:val="00C10234"/>
    <w:rsid w:val="00C25D71"/>
    <w:rsid w:val="00C309FC"/>
    <w:rsid w:val="00C34A0D"/>
    <w:rsid w:val="00C65403"/>
    <w:rsid w:val="00C85B73"/>
    <w:rsid w:val="00CA27F3"/>
    <w:rsid w:val="00CB7BF3"/>
    <w:rsid w:val="00CC698D"/>
    <w:rsid w:val="00D43333"/>
    <w:rsid w:val="00D6530A"/>
    <w:rsid w:val="00D86E40"/>
    <w:rsid w:val="00DC0CE0"/>
    <w:rsid w:val="00DC4E6F"/>
    <w:rsid w:val="00DD7812"/>
    <w:rsid w:val="00DF2BA0"/>
    <w:rsid w:val="00E011E9"/>
    <w:rsid w:val="00E02B09"/>
    <w:rsid w:val="00E07C60"/>
    <w:rsid w:val="00E2258A"/>
    <w:rsid w:val="00E2478D"/>
    <w:rsid w:val="00E26DA3"/>
    <w:rsid w:val="00E33162"/>
    <w:rsid w:val="00E34F03"/>
    <w:rsid w:val="00E567B6"/>
    <w:rsid w:val="00E64638"/>
    <w:rsid w:val="00E82315"/>
    <w:rsid w:val="00EA7175"/>
    <w:rsid w:val="00EB0329"/>
    <w:rsid w:val="00EC58BA"/>
    <w:rsid w:val="00ED0FA0"/>
    <w:rsid w:val="00EE0FAC"/>
    <w:rsid w:val="00EF534F"/>
    <w:rsid w:val="00F10AE8"/>
    <w:rsid w:val="00F26C82"/>
    <w:rsid w:val="00F51F31"/>
    <w:rsid w:val="00F61170"/>
    <w:rsid w:val="00FC1AC4"/>
    <w:rsid w:val="00FF26F4"/>
    <w:rsid w:val="00FF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02B09"/>
    <w:pPr>
      <w:keepNext/>
      <w:keepLines/>
      <w:spacing w:before="240"/>
      <w:outlineLvl w:val="0"/>
    </w:pPr>
    <w:rPr>
      <w:rFonts w:ascii="Century Schoolbook" w:hAnsi="Century Schoolbook" w:cs="Times New Roman"/>
      <w:color w:val="53535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02B09"/>
    <w:pPr>
      <w:keepNext/>
      <w:keepLines/>
      <w:spacing w:before="40"/>
      <w:outlineLvl w:val="1"/>
    </w:pPr>
    <w:rPr>
      <w:rFonts w:ascii="Century Schoolbook" w:hAnsi="Century Schoolbook" w:cs="Times New Roman"/>
      <w:color w:val="535356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C698D"/>
    <w:pPr>
      <w:keepNext/>
      <w:keepLines/>
      <w:spacing w:before="40"/>
      <w:outlineLvl w:val="3"/>
    </w:pPr>
    <w:rPr>
      <w:rFonts w:ascii="Century Schoolbook" w:hAnsi="Century Schoolbook" w:cs="Times New Roman"/>
      <w:i/>
      <w:iCs/>
      <w:color w:val="53535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57EC3"/>
    <w:pPr>
      <w:keepNext/>
      <w:keepLines/>
      <w:spacing w:before="40"/>
      <w:outlineLvl w:val="4"/>
    </w:pPr>
    <w:rPr>
      <w:rFonts w:ascii="Century Schoolbook" w:hAnsi="Century Schoolbook" w:cs="Times New Roman"/>
      <w:color w:val="53535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CC698D"/>
    <w:pPr>
      <w:keepNext/>
      <w:keepLines/>
      <w:spacing w:before="40"/>
      <w:outlineLvl w:val="5"/>
    </w:pPr>
    <w:rPr>
      <w:rFonts w:ascii="Century Schoolbook" w:hAnsi="Century Schoolbook" w:cs="Times New Roman"/>
      <w:color w:val="373739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D86E40"/>
    <w:pPr>
      <w:keepNext/>
      <w:keepLines/>
      <w:spacing w:before="40"/>
      <w:outlineLvl w:val="7"/>
    </w:pPr>
    <w:rPr>
      <w:rFonts w:ascii="Century Schoolbook" w:hAnsi="Century Schoolbook" w:cs="Times New Roman"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2B09"/>
    <w:rPr>
      <w:rFonts w:ascii="Century Schoolbook" w:hAnsi="Century Schoolbook" w:cs="Times New Roman"/>
      <w:color w:val="535356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02B09"/>
    <w:rPr>
      <w:rFonts w:ascii="Century Schoolbook" w:hAnsi="Century Schoolbook" w:cs="Times New Roman"/>
      <w:color w:val="535356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698D"/>
    <w:rPr>
      <w:rFonts w:ascii="Century Schoolbook" w:hAnsi="Century Schoolbook" w:cs="Times New Roman"/>
      <w:i/>
      <w:iCs/>
      <w:color w:val="535356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57EC3"/>
    <w:rPr>
      <w:rFonts w:ascii="Century Schoolbook" w:hAnsi="Century Schoolbook" w:cs="Times New Roman"/>
      <w:color w:val="535356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C698D"/>
    <w:rPr>
      <w:rFonts w:ascii="Century Schoolbook" w:hAnsi="Century Schoolbook" w:cs="Times New Roman"/>
      <w:color w:val="373739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86E40"/>
    <w:rPr>
      <w:rFonts w:ascii="Century Schoolbook" w:hAnsi="Century Schoolbook" w:cs="Times New Roman"/>
      <w:color w:val="272727"/>
      <w:sz w:val="21"/>
      <w:szCs w:val="21"/>
      <w:lang w:eastAsia="en-US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uiPriority w:val="99"/>
    <w:rsid w:val="005B4C2C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A8452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E02B09"/>
    <w:pPr>
      <w:contextualSpacing/>
    </w:pPr>
    <w:rPr>
      <w:rFonts w:ascii="Century Schoolbook" w:hAnsi="Century Schoolbook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E02B09"/>
    <w:rPr>
      <w:rFonts w:ascii="Century Schoolbook" w:hAnsi="Century Schoolbook" w:cs="Times New Roman"/>
      <w:spacing w:val="-10"/>
      <w:kern w:val="28"/>
      <w:sz w:val="56"/>
      <w:szCs w:val="56"/>
      <w:lang w:eastAsia="en-US"/>
    </w:rPr>
  </w:style>
  <w:style w:type="paragraph" w:styleId="TOC1">
    <w:name w:val="toc 1"/>
    <w:basedOn w:val="Normal"/>
    <w:next w:val="Normal"/>
    <w:autoRedefine/>
    <w:uiPriority w:val="99"/>
    <w:locked/>
    <w:rsid w:val="00E02B09"/>
    <w:pPr>
      <w:spacing w:after="100"/>
    </w:pPr>
  </w:style>
  <w:style w:type="paragraph" w:styleId="TOC2">
    <w:name w:val="toc 2"/>
    <w:basedOn w:val="Normal"/>
    <w:next w:val="Normal"/>
    <w:autoRedefine/>
    <w:uiPriority w:val="99"/>
    <w:locked/>
    <w:rsid w:val="00E02B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locked/>
    <w:rsid w:val="00E02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locked/>
    <w:rsid w:val="00E02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locked/>
    <w:rsid w:val="00E02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locked/>
    <w:rsid w:val="00E02B0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locked/>
    <w:rsid w:val="00E02B09"/>
    <w:pPr>
      <w:spacing w:after="100"/>
      <w:ind w:left="1320"/>
    </w:pPr>
  </w:style>
  <w:style w:type="character" w:styleId="Strong">
    <w:name w:val="Strong"/>
    <w:basedOn w:val="DefaultParagraphFont"/>
    <w:uiPriority w:val="99"/>
    <w:qFormat/>
    <w:locked/>
    <w:rsid w:val="00E02B09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6D1D5E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1D5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609D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760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512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123E"/>
    <w:rPr>
      <w:rFonts w:eastAsia="Times New Roman" w:cs="Calibri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512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123E"/>
    <w:rPr>
      <w:rFonts w:eastAsia="Times New Roman" w:cs="Calibri"/>
      <w:sz w:val="20"/>
      <w:szCs w:val="20"/>
      <w:lang w:eastAsia="en-US"/>
    </w:rPr>
  </w:style>
  <w:style w:type="paragraph" w:styleId="ListBullet2">
    <w:name w:val="List Bullet 2"/>
    <w:basedOn w:val="Normal"/>
    <w:autoRedefine/>
    <w:uiPriority w:val="99"/>
    <w:rsid w:val="00E64638"/>
    <w:pPr>
      <w:ind w:left="360" w:right="44" w:firstLine="0"/>
      <w:jc w:val="left"/>
    </w:pPr>
    <w:rPr>
      <w:rFonts w:ascii="Times New Roman" w:hAnsi="Times New Roman" w:cs="Times New Roman"/>
      <w:b/>
      <w:sz w:val="24"/>
      <w:lang w:eastAsia="ru-RU"/>
    </w:rPr>
  </w:style>
  <w:style w:type="paragraph" w:styleId="ListBullet">
    <w:name w:val="List Bullet"/>
    <w:basedOn w:val="Normal"/>
    <w:uiPriority w:val="99"/>
    <w:rsid w:val="007C2A95"/>
    <w:pPr>
      <w:numPr>
        <w:numId w:val="1"/>
      </w:numPr>
      <w:ind w:left="360"/>
      <w:contextualSpacing/>
    </w:pPr>
  </w:style>
  <w:style w:type="paragraph" w:styleId="ListBullet3">
    <w:name w:val="List Bullet 3"/>
    <w:basedOn w:val="Normal"/>
    <w:uiPriority w:val="99"/>
    <w:semiHidden/>
    <w:rsid w:val="007C2A95"/>
    <w:pPr>
      <w:numPr>
        <w:numId w:val="2"/>
      </w:numPr>
      <w:tabs>
        <w:tab w:val="clear" w:pos="360"/>
        <w:tab w:val="num" w:pos="926"/>
      </w:tabs>
      <w:ind w:left="926"/>
      <w:contextualSpacing/>
    </w:pPr>
  </w:style>
  <w:style w:type="paragraph" w:styleId="List2">
    <w:name w:val="List 2"/>
    <w:basedOn w:val="Normal"/>
    <w:uiPriority w:val="99"/>
    <w:rsid w:val="00483B7C"/>
    <w:pPr>
      <w:ind w:left="566" w:hanging="283"/>
      <w:jc w:val="left"/>
    </w:pPr>
    <w:rPr>
      <w:rFonts w:ascii="Times New Roman" w:hAnsi="Times New Roman" w:cs="Times New Roman"/>
      <w:sz w:val="20"/>
      <w:lang w:eastAsia="ru-RU"/>
    </w:rPr>
  </w:style>
  <w:style w:type="paragraph" w:customStyle="1" w:styleId="Iauiue">
    <w:name w:val="Iau?iue"/>
    <w:uiPriority w:val="99"/>
    <w:rsid w:val="00E34F0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</w:rPr>
  </w:style>
  <w:style w:type="paragraph" w:customStyle="1" w:styleId="1">
    <w:name w:val="Абзац списка1"/>
    <w:basedOn w:val="Normal"/>
    <w:uiPriority w:val="99"/>
    <w:rsid w:val="00136B28"/>
    <w:pPr>
      <w:ind w:left="720" w:firstLine="0"/>
      <w:jc w:val="left"/>
    </w:pPr>
    <w:rPr>
      <w:rFonts w:ascii="Times New Roman" w:eastAsia="Calibri" w:hAnsi="Times New Roman"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464518"/>
    <w:pPr>
      <w:spacing w:after="120" w:line="480" w:lineRule="auto"/>
      <w:ind w:left="283" w:firstLine="0"/>
      <w:jc w:val="left"/>
    </w:pPr>
    <w:rPr>
      <w:rFonts w:ascii="Times New Roman" w:eastAsia="Calibri" w:hAnsi="Times New Roman" w:cs="Times New Roman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64518"/>
    <w:rPr>
      <w:rFonts w:ascii="Times New Roman" w:hAnsi="Times New Roman" w:cs="Times New Roman"/>
      <w:sz w:val="20"/>
      <w:szCs w:val="20"/>
      <w:lang w:eastAsia="en-US"/>
    </w:rPr>
  </w:style>
  <w:style w:type="paragraph" w:styleId="List">
    <w:name w:val="List"/>
    <w:basedOn w:val="Normal"/>
    <w:uiPriority w:val="99"/>
    <w:semiHidden/>
    <w:rsid w:val="00464518"/>
    <w:pPr>
      <w:ind w:left="283" w:hanging="283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rsid w:val="0046451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64518"/>
    <w:rPr>
      <w:rFonts w:eastAsia="Times New Roman" w:cs="Calibri"/>
      <w:sz w:val="16"/>
      <w:szCs w:val="16"/>
      <w:lang w:eastAsia="en-US"/>
    </w:rPr>
  </w:style>
  <w:style w:type="paragraph" w:styleId="List3">
    <w:name w:val="List 3"/>
    <w:basedOn w:val="Normal"/>
    <w:uiPriority w:val="99"/>
    <w:semiHidden/>
    <w:rsid w:val="00EB0329"/>
    <w:pPr>
      <w:ind w:left="849" w:hanging="283"/>
      <w:contextualSpacing/>
    </w:pPr>
  </w:style>
  <w:style w:type="paragraph" w:styleId="BodyText3">
    <w:name w:val="Body Text 3"/>
    <w:basedOn w:val="Normal"/>
    <w:link w:val="BodyText3Char"/>
    <w:uiPriority w:val="99"/>
    <w:semiHidden/>
    <w:rsid w:val="00D86E40"/>
    <w:pPr>
      <w:spacing w:after="120"/>
      <w:ind w:firstLine="0"/>
      <w:jc w:val="left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86E40"/>
    <w:rPr>
      <w:rFonts w:ascii="Times New Roman" w:hAnsi="Times New Roman" w:cs="Times New Roman"/>
      <w:sz w:val="16"/>
      <w:szCs w:val="16"/>
      <w:lang w:eastAsia="en-US"/>
    </w:rPr>
  </w:style>
  <w:style w:type="paragraph" w:customStyle="1" w:styleId="10">
    <w:name w:val="Обычный1"/>
    <w:uiPriority w:val="99"/>
    <w:rsid w:val="0015265D"/>
    <w:pPr>
      <w:ind w:firstLine="567"/>
      <w:jc w:val="both"/>
    </w:pPr>
    <w:rPr>
      <w:rFonts w:ascii="Times New Roman" w:hAnsi="Times New Roman"/>
      <w:sz w:val="28"/>
      <w:szCs w:val="20"/>
      <w:lang w:eastAsia="ko-KR"/>
    </w:rPr>
  </w:style>
  <w:style w:type="paragraph" w:customStyle="1" w:styleId="Iniiaiieoaenonionooiii2">
    <w:name w:val="Iniiaiie oaeno n ionooiii 2"/>
    <w:basedOn w:val="Iauiue"/>
    <w:uiPriority w:val="99"/>
    <w:rsid w:val="00BD3665"/>
    <w:pPr>
      <w:ind w:firstLine="567"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271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13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419</TotalTime>
  <Pages>3</Pages>
  <Words>1137</Words>
  <Characters>6482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 Елена Вадимовна</dc:creator>
  <cp:keywords/>
  <dc:description/>
  <cp:lastModifiedBy>zhelanova-ea</cp:lastModifiedBy>
  <cp:revision>32</cp:revision>
  <cp:lastPrinted>2017-05-05T14:08:00Z</cp:lastPrinted>
  <dcterms:created xsi:type="dcterms:W3CDTF">2017-03-10T12:59:00Z</dcterms:created>
  <dcterms:modified xsi:type="dcterms:W3CDTF">2017-06-23T08:09:00Z</dcterms:modified>
</cp:coreProperties>
</file>